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FD" w:rsidRPr="00D47FFD" w:rsidRDefault="00D47FFD" w:rsidP="00D47FFD">
      <w:pPr>
        <w:keepNext/>
        <w:spacing w:before="360" w:after="180" w:line="340" w:lineRule="exact"/>
        <w:outlineLvl w:val="0"/>
        <w:rPr>
          <w:rFonts w:eastAsia="Calibri" w:cs="Arial"/>
          <w:b/>
          <w:bCs/>
          <w:kern w:val="32"/>
          <w:sz w:val="28"/>
          <w:szCs w:val="32"/>
        </w:rPr>
      </w:pPr>
      <w:r>
        <w:rPr>
          <w:rFonts w:eastAsia="Calibri" w:cs="Arial"/>
          <w:b/>
          <w:bCs/>
          <w:kern w:val="32"/>
          <w:sz w:val="28"/>
          <w:szCs w:val="32"/>
        </w:rPr>
        <w:t>Discussion Facilitation Tips</w:t>
      </w:r>
    </w:p>
    <w:p w:rsidR="0088339D" w:rsidRPr="002368A5" w:rsidRDefault="0088339D" w:rsidP="0088339D">
      <w:pPr>
        <w:pStyle w:val="BodyText"/>
        <w:spacing w:before="240" w:after="60"/>
        <w:rPr>
          <w:b/>
          <w:sz w:val="26"/>
          <w:szCs w:val="26"/>
        </w:rPr>
      </w:pPr>
      <w:r>
        <w:rPr>
          <w:b/>
          <w:sz w:val="26"/>
          <w:szCs w:val="26"/>
        </w:rPr>
        <w:t>Module 1</w:t>
      </w:r>
    </w:p>
    <w:p w:rsidR="00D47FFD" w:rsidRPr="00D47FFD" w:rsidRDefault="00D47FFD" w:rsidP="00D47FFD">
      <w:pPr>
        <w:pStyle w:val="Head3"/>
      </w:pPr>
      <w:r w:rsidRPr="00D47FFD">
        <w:t>Discussion 1: Leadership Roles</w:t>
      </w:r>
    </w:p>
    <w:p w:rsidR="00D47FFD" w:rsidRPr="00D47FFD" w:rsidRDefault="00D47FFD" w:rsidP="00D47FFD">
      <w:pPr>
        <w:pStyle w:val="NoteTip"/>
        <w:rPr>
          <w:i/>
          <w:sz w:val="20"/>
          <w:szCs w:val="20"/>
        </w:rPr>
      </w:pPr>
      <w:r w:rsidRPr="00D47FFD">
        <w:rPr>
          <w:b/>
          <w:sz w:val="20"/>
          <w:szCs w:val="20"/>
        </w:rPr>
        <w:t>Facilitation Tip:</w:t>
      </w:r>
      <w:r w:rsidRPr="00D47FFD">
        <w:rPr>
          <w:sz w:val="20"/>
          <w:szCs w:val="20"/>
        </w:rPr>
        <w:t xml:space="preserve"> </w:t>
      </w:r>
      <w:r w:rsidRPr="00D47FFD">
        <w:rPr>
          <w:rFonts w:eastAsia="Calibri"/>
          <w:sz w:val="20"/>
          <w:szCs w:val="20"/>
        </w:rPr>
        <w:t xml:space="preserve">If leaders are struggling to come up with leadership characteristics, remind them of some characteristics referred to in the course: collaborator, problem-solver, facilitator, visionary, networker, decision-maker, and so forth. </w:t>
      </w:r>
    </w:p>
    <w:p w:rsidR="00D47FFD" w:rsidRPr="00D47FFD" w:rsidRDefault="00D47FFD" w:rsidP="00D47FFD">
      <w:pPr>
        <w:pStyle w:val="Head3"/>
      </w:pPr>
      <w:r w:rsidRPr="00D47FFD">
        <w:t>Discussion 2: The NETS-</w:t>
      </w:r>
      <w:proofErr w:type="gramStart"/>
      <w:r w:rsidRPr="00D47FFD">
        <w:t>A Standards</w:t>
      </w:r>
      <w:proofErr w:type="gramEnd"/>
    </w:p>
    <w:p w:rsidR="00D47FFD" w:rsidRPr="00D47FFD" w:rsidRDefault="00D47FFD" w:rsidP="00D47FFD">
      <w:pPr>
        <w:pStyle w:val="BodyText"/>
        <w:rPr>
          <w:sz w:val="20"/>
          <w:szCs w:val="20"/>
        </w:rPr>
      </w:pPr>
      <w:r w:rsidRPr="00D47FFD">
        <w:rPr>
          <w:b/>
          <w:sz w:val="20"/>
          <w:szCs w:val="20"/>
        </w:rPr>
        <w:t>Facilitation Tip:</w:t>
      </w:r>
      <w:r w:rsidRPr="00D47FFD">
        <w:rPr>
          <w:sz w:val="20"/>
          <w:szCs w:val="20"/>
        </w:rPr>
        <w:t xml:space="preserve"> </w:t>
      </w:r>
      <w:r w:rsidRPr="00D47FFD">
        <w:rPr>
          <w:rFonts w:eastAsia="Calibri"/>
          <w:sz w:val="20"/>
          <w:szCs w:val="20"/>
        </w:rPr>
        <w:t xml:space="preserve">Ideally, you will have paired groups with very different lists. Leaders can change their rankings based on their conversations or even come up with a new ranking with their group. Don’t forget to use the Visual Ranking Set Up directions in the Appendix prior to the </w:t>
      </w:r>
      <w:r w:rsidRPr="00D47FFD">
        <w:rPr>
          <w:rFonts w:eastAsia="Calibri"/>
          <w:i/>
          <w:sz w:val="20"/>
          <w:szCs w:val="20"/>
        </w:rPr>
        <w:t>Visual Ranking</w:t>
      </w:r>
      <w:r w:rsidRPr="00D47FFD">
        <w:rPr>
          <w:rFonts w:eastAsia="Calibri"/>
          <w:sz w:val="20"/>
          <w:szCs w:val="20"/>
        </w:rPr>
        <w:t xml:space="preserve"> activity. </w:t>
      </w:r>
    </w:p>
    <w:p w:rsidR="00D47FFD" w:rsidRPr="00D47FFD" w:rsidRDefault="00D47FFD" w:rsidP="00D47FFD">
      <w:pPr>
        <w:pStyle w:val="Head3"/>
      </w:pPr>
      <w:r w:rsidRPr="00D47FFD">
        <w:t>Discussion 3: Intel Teach Portfolio</w:t>
      </w:r>
    </w:p>
    <w:p w:rsidR="00D47FFD" w:rsidRPr="00D47FFD" w:rsidRDefault="00D47FFD" w:rsidP="00D47FFD">
      <w:pPr>
        <w:pStyle w:val="BodyText"/>
        <w:rPr>
          <w:rFonts w:eastAsia="Calibri"/>
          <w:sz w:val="20"/>
          <w:szCs w:val="20"/>
        </w:rPr>
      </w:pPr>
      <w:r w:rsidRPr="00D47FFD">
        <w:rPr>
          <w:b/>
          <w:sz w:val="20"/>
          <w:szCs w:val="20"/>
        </w:rPr>
        <w:t>Facilitation Tip:</w:t>
      </w:r>
      <w:r w:rsidRPr="00D47FFD">
        <w:rPr>
          <w:sz w:val="20"/>
          <w:szCs w:val="20"/>
        </w:rPr>
        <w:t xml:space="preserve"> </w:t>
      </w:r>
      <w:r w:rsidRPr="00D47FFD">
        <w:rPr>
          <w:rFonts w:eastAsia="Calibri"/>
          <w:sz w:val="20"/>
          <w:szCs w:val="20"/>
        </w:rPr>
        <w:t>Although this lesson is focused on the Intel® Education professional development opportunities, these are meant as examples. Encourage leaders to think broadly and realistically in terms of what their school or district needs are and what would work.</w:t>
      </w:r>
    </w:p>
    <w:p w:rsidR="00D47FFD" w:rsidRPr="00D47FFD" w:rsidRDefault="00D47FFD" w:rsidP="00D47FFD">
      <w:pPr>
        <w:pStyle w:val="Head3"/>
      </w:pPr>
      <w:r w:rsidRPr="00D47FFD">
        <w:t>Discussion 4: Teaching and Learning Resources (Extension)</w:t>
      </w:r>
    </w:p>
    <w:p w:rsidR="00D47FFD" w:rsidRPr="00D47FFD" w:rsidRDefault="00D47FFD" w:rsidP="00D47FFD">
      <w:pPr>
        <w:pStyle w:val="BodyText"/>
        <w:rPr>
          <w:sz w:val="20"/>
          <w:szCs w:val="20"/>
        </w:rPr>
      </w:pPr>
      <w:r w:rsidRPr="00D47FFD">
        <w:rPr>
          <w:b/>
          <w:sz w:val="20"/>
          <w:szCs w:val="20"/>
        </w:rPr>
        <w:t>Facilitation Tip:</w:t>
      </w:r>
      <w:r w:rsidRPr="00D47FFD">
        <w:rPr>
          <w:sz w:val="20"/>
          <w:szCs w:val="20"/>
        </w:rPr>
        <w:t xml:space="preserve"> </w:t>
      </w:r>
      <w:r w:rsidRPr="00D47FFD">
        <w:rPr>
          <w:rFonts w:eastAsia="Calibri"/>
          <w:sz w:val="20"/>
          <w:szCs w:val="20"/>
        </w:rPr>
        <w:t xml:space="preserve">Remember to refer to the NETS-A file in the Resources tab, and in this case, the NETS-A standard, </w:t>
      </w:r>
      <w:r w:rsidRPr="00D47FFD">
        <w:rPr>
          <w:rFonts w:eastAsia="Calibri"/>
          <w:i/>
          <w:sz w:val="20"/>
          <w:szCs w:val="20"/>
        </w:rPr>
        <w:t>Digital Age Learning Culture</w:t>
      </w:r>
      <w:r w:rsidRPr="00D47FFD">
        <w:rPr>
          <w:rFonts w:eastAsia="Calibri"/>
          <w:sz w:val="20"/>
          <w:szCs w:val="20"/>
        </w:rPr>
        <w:t>.</w:t>
      </w:r>
    </w:p>
    <w:p w:rsidR="00D47FFD" w:rsidRPr="0088339D" w:rsidRDefault="0088339D" w:rsidP="0088339D">
      <w:pPr>
        <w:pStyle w:val="BodyText"/>
        <w:spacing w:before="240" w:after="60"/>
        <w:rPr>
          <w:b/>
          <w:sz w:val="26"/>
          <w:szCs w:val="26"/>
        </w:rPr>
      </w:pPr>
      <w:r>
        <w:rPr>
          <w:b/>
          <w:sz w:val="26"/>
          <w:szCs w:val="26"/>
        </w:rPr>
        <w:t>Module 2</w:t>
      </w:r>
    </w:p>
    <w:p w:rsidR="00D47FFD" w:rsidRPr="00D47FFD" w:rsidRDefault="00D47FFD" w:rsidP="00D47FFD">
      <w:pPr>
        <w:pStyle w:val="Head3"/>
      </w:pPr>
      <w:r w:rsidRPr="00D47FFD">
        <w:t>Discussion 1: Collaborative Tool Features and Uses</w:t>
      </w:r>
    </w:p>
    <w:p w:rsidR="00D47FFD" w:rsidRPr="00D47FFD" w:rsidRDefault="00D47FFD" w:rsidP="00D47FFD">
      <w:pPr>
        <w:pStyle w:val="NormalWeb"/>
        <w:spacing w:before="0" w:beforeAutospacing="0"/>
      </w:pPr>
      <w:r w:rsidRPr="00D47FFD">
        <w:rPr>
          <w:rFonts w:eastAsia="Calibri"/>
          <w:b/>
        </w:rPr>
        <w:t>Facilitation Tip:</w:t>
      </w:r>
      <w:r w:rsidRPr="00D47FFD">
        <w:rPr>
          <w:rFonts w:eastAsia="Calibri"/>
        </w:rPr>
        <w:t xml:space="preserve"> You may want to have a projector set up so each group can share one tool with the larger group.</w:t>
      </w:r>
    </w:p>
    <w:p w:rsidR="00D47FFD" w:rsidRPr="00D47FFD" w:rsidRDefault="00D47FFD" w:rsidP="00D47FFD">
      <w:pPr>
        <w:pStyle w:val="Head3"/>
      </w:pPr>
      <w:r w:rsidRPr="00D47FFD">
        <w:t>Discussion 2: Collaborative Tool Solutions</w:t>
      </w:r>
    </w:p>
    <w:p w:rsidR="00D47FFD" w:rsidRPr="00D47FFD" w:rsidRDefault="00D47FFD" w:rsidP="00D47FFD">
      <w:pPr>
        <w:pStyle w:val="NoteTip"/>
        <w:rPr>
          <w:sz w:val="20"/>
          <w:szCs w:val="20"/>
        </w:rPr>
      </w:pPr>
      <w:bookmarkStart w:id="0" w:name="_Toc226437140"/>
      <w:bookmarkStart w:id="1" w:name="_Toc145143613"/>
      <w:r w:rsidRPr="00D47FFD">
        <w:rPr>
          <w:b/>
          <w:sz w:val="20"/>
          <w:szCs w:val="20"/>
        </w:rPr>
        <w:t xml:space="preserve">Facilitation Tip: </w:t>
      </w:r>
      <w:r w:rsidRPr="00D47FFD">
        <w:rPr>
          <w:sz w:val="20"/>
          <w:szCs w:val="20"/>
        </w:rPr>
        <w:t xml:space="preserve">You may want to share the AUP Samples (located in Resources) during this discussion session. </w:t>
      </w:r>
    </w:p>
    <w:p w:rsidR="00D47FFD" w:rsidRPr="00D47FFD" w:rsidRDefault="00D47FFD" w:rsidP="00D47FFD">
      <w:pPr>
        <w:pStyle w:val="Head3"/>
      </w:pPr>
      <w:r w:rsidRPr="00D47FFD">
        <w:t>Discussion 3: Online Communities Meeting the Needs of Educators</w:t>
      </w:r>
    </w:p>
    <w:p w:rsidR="00D47FFD" w:rsidRPr="00D47FFD" w:rsidRDefault="00D47FFD" w:rsidP="00D47FFD">
      <w:pPr>
        <w:pStyle w:val="NoteTip"/>
        <w:rPr>
          <w:sz w:val="20"/>
          <w:szCs w:val="20"/>
        </w:rPr>
      </w:pPr>
      <w:r w:rsidRPr="00D47FFD">
        <w:rPr>
          <w:b/>
          <w:sz w:val="20"/>
          <w:szCs w:val="20"/>
        </w:rPr>
        <w:t xml:space="preserve">Facilitation Tip: </w:t>
      </w:r>
      <w:r w:rsidRPr="00D47FFD">
        <w:rPr>
          <w:sz w:val="20"/>
          <w:szCs w:val="20"/>
        </w:rPr>
        <w:t xml:space="preserve">This is a good time to encourage participants to join the Teachers Engage Community, </w:t>
      </w:r>
      <w:hyperlink r:id="rId7" w:history="1">
        <w:r w:rsidRPr="00D47FFD">
          <w:rPr>
            <w:rStyle w:val="Hyperlink"/>
            <w:sz w:val="20"/>
            <w:szCs w:val="20"/>
          </w:rPr>
          <w:t>http://engage.intel.com</w:t>
        </w:r>
      </w:hyperlink>
      <w:r w:rsidRPr="00D47FFD">
        <w:rPr>
          <w:sz w:val="20"/>
          <w:szCs w:val="20"/>
        </w:rPr>
        <w:t xml:space="preserve">. You can walk them through the sign-up process.  </w:t>
      </w:r>
    </w:p>
    <w:p w:rsidR="00D47FFD" w:rsidRPr="0088339D" w:rsidRDefault="0088339D" w:rsidP="0088339D">
      <w:pPr>
        <w:pStyle w:val="BodyText"/>
        <w:spacing w:before="240" w:after="60"/>
        <w:rPr>
          <w:b/>
          <w:sz w:val="26"/>
          <w:szCs w:val="26"/>
        </w:rPr>
      </w:pPr>
      <w:r>
        <w:rPr>
          <w:b/>
          <w:sz w:val="26"/>
          <w:szCs w:val="26"/>
        </w:rPr>
        <w:t>Module 3</w:t>
      </w:r>
    </w:p>
    <w:p w:rsidR="00D47FFD" w:rsidRPr="00D47FFD" w:rsidRDefault="00D47FFD" w:rsidP="00D47FFD">
      <w:pPr>
        <w:pStyle w:val="Head3"/>
      </w:pPr>
      <w:bookmarkStart w:id="2" w:name="_Toc226437141"/>
      <w:bookmarkEnd w:id="0"/>
      <w:bookmarkEnd w:id="1"/>
      <w:r w:rsidRPr="00D47FFD">
        <w:t>Discussion 1: One-to-One E-learning</w:t>
      </w:r>
    </w:p>
    <w:p w:rsidR="00D47FFD" w:rsidRPr="00D47FFD" w:rsidRDefault="00D47FFD" w:rsidP="00D47FFD">
      <w:pPr>
        <w:pStyle w:val="NoteTip"/>
        <w:rPr>
          <w:sz w:val="20"/>
          <w:szCs w:val="20"/>
        </w:rPr>
      </w:pPr>
      <w:r w:rsidRPr="00D47FFD">
        <w:rPr>
          <w:b/>
          <w:sz w:val="20"/>
          <w:szCs w:val="20"/>
        </w:rPr>
        <w:t xml:space="preserve">Facilitation Tip: </w:t>
      </w:r>
      <w:r w:rsidRPr="00D47FFD">
        <w:rPr>
          <w:rFonts w:eastAsia="Calibri"/>
          <w:sz w:val="20"/>
          <w:szCs w:val="20"/>
        </w:rPr>
        <w:t>Identify any participants who have had experience with one-to-one e-learning and have them share their first-hand experiences</w:t>
      </w:r>
      <w:r w:rsidRPr="00D47FFD">
        <w:rPr>
          <w:sz w:val="20"/>
          <w:szCs w:val="20"/>
        </w:rPr>
        <w:t>.</w:t>
      </w:r>
    </w:p>
    <w:bookmarkEnd w:id="2"/>
    <w:p w:rsidR="00D47FFD" w:rsidRPr="00D47FFD" w:rsidRDefault="00D47FFD" w:rsidP="00D47FFD">
      <w:pPr>
        <w:pStyle w:val="Head3"/>
      </w:pPr>
      <w:r w:rsidRPr="00D47FFD">
        <w:lastRenderedPageBreak/>
        <w:t xml:space="preserve">Discussion 2: </w:t>
      </w:r>
      <w:proofErr w:type="spellStart"/>
      <w:r w:rsidRPr="00D47FFD">
        <w:t>Smartphones</w:t>
      </w:r>
      <w:proofErr w:type="spellEnd"/>
    </w:p>
    <w:p w:rsidR="00D47FFD" w:rsidRPr="00D47FFD" w:rsidRDefault="00D47FFD" w:rsidP="00D47FFD">
      <w:pPr>
        <w:pStyle w:val="NoteTip"/>
        <w:rPr>
          <w:sz w:val="20"/>
          <w:szCs w:val="20"/>
        </w:rPr>
      </w:pPr>
      <w:r w:rsidRPr="00D47FFD">
        <w:rPr>
          <w:b/>
          <w:sz w:val="20"/>
          <w:szCs w:val="20"/>
        </w:rPr>
        <w:t>Facilitation Tip:</w:t>
      </w:r>
      <w:r w:rsidRPr="00D47FFD">
        <w:rPr>
          <w:sz w:val="20"/>
          <w:szCs w:val="20"/>
        </w:rPr>
        <w:t xml:space="preserve"> Identify any participants who have had experience with mobile learning and have them share their first-hand experiences.</w:t>
      </w:r>
    </w:p>
    <w:p w:rsidR="00D47FFD" w:rsidRPr="00D47FFD" w:rsidRDefault="00D47FFD" w:rsidP="00D47FFD">
      <w:pPr>
        <w:pStyle w:val="Head3"/>
      </w:pPr>
      <w:r w:rsidRPr="00D47FFD">
        <w:t>Discussion 3: Online Learning Providers</w:t>
      </w:r>
    </w:p>
    <w:p w:rsidR="00D47FFD" w:rsidRPr="00D47FFD" w:rsidRDefault="00D47FFD" w:rsidP="00D47FFD">
      <w:pPr>
        <w:pStyle w:val="NoteTip"/>
        <w:rPr>
          <w:rFonts w:eastAsia="Calibri"/>
          <w:sz w:val="20"/>
          <w:szCs w:val="20"/>
        </w:rPr>
      </w:pPr>
      <w:r w:rsidRPr="00D47FFD">
        <w:rPr>
          <w:b/>
          <w:sz w:val="20"/>
          <w:szCs w:val="20"/>
        </w:rPr>
        <w:t xml:space="preserve">Facilitation Tip: </w:t>
      </w:r>
      <w:r w:rsidRPr="00D47FFD">
        <w:rPr>
          <w:rFonts w:eastAsia="Calibri"/>
          <w:sz w:val="20"/>
          <w:szCs w:val="20"/>
        </w:rPr>
        <w:t>Identify any participants who have had experience with online learning and have them share their first-hand experiences.</w:t>
      </w:r>
    </w:p>
    <w:p w:rsidR="00D47FFD" w:rsidRPr="00D47FFD" w:rsidRDefault="00D47FFD" w:rsidP="00D47FFD">
      <w:pPr>
        <w:pStyle w:val="Head3"/>
      </w:pPr>
      <w:r w:rsidRPr="00D47FFD">
        <w:t>Discussion 4: Benefits and Drawbacks</w:t>
      </w:r>
    </w:p>
    <w:p w:rsidR="00D47FFD" w:rsidRPr="00D47FFD" w:rsidRDefault="00D47FFD" w:rsidP="00D47FFD">
      <w:pPr>
        <w:pStyle w:val="NoteTip"/>
        <w:rPr>
          <w:rFonts w:eastAsia="Calibri"/>
          <w:sz w:val="20"/>
          <w:szCs w:val="20"/>
        </w:rPr>
      </w:pPr>
      <w:r w:rsidRPr="00D47FFD">
        <w:rPr>
          <w:b/>
          <w:sz w:val="20"/>
          <w:szCs w:val="20"/>
        </w:rPr>
        <w:t xml:space="preserve">Facilitation Tip: </w:t>
      </w:r>
      <w:r w:rsidRPr="00D47FFD">
        <w:rPr>
          <w:rFonts w:eastAsia="Calibri"/>
          <w:sz w:val="20"/>
          <w:szCs w:val="20"/>
        </w:rPr>
        <w:t>Identify any participants who have had experience with e-books and e-readers in the classroom and ask them to share their first-hand experiences.</w:t>
      </w:r>
    </w:p>
    <w:p w:rsidR="000B0B79" w:rsidRPr="00D47FFD" w:rsidRDefault="000B0B79"/>
    <w:sectPr w:rsidR="000B0B79" w:rsidRPr="00D47FFD" w:rsidSect="000B0B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D4" w:rsidRDefault="00162CD4" w:rsidP="00032AF7">
      <w:r>
        <w:separator/>
      </w:r>
    </w:p>
  </w:endnote>
  <w:endnote w:type="continuationSeparator" w:id="0">
    <w:p w:rsidR="00162CD4" w:rsidRDefault="00162CD4" w:rsidP="0003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F7" w:rsidRPr="00032AF7" w:rsidRDefault="00032AF7" w:rsidP="00032AF7">
    <w:pPr>
      <w:pStyle w:val="Footer"/>
      <w:rPr>
        <w:sz w:val="14"/>
        <w:szCs w:val="14"/>
      </w:rPr>
    </w:pPr>
    <w:r w:rsidRPr="00032AF7">
      <w:rPr>
        <w:sz w:val="14"/>
        <w:szCs w:val="14"/>
      </w:rPr>
      <w:t xml:space="preserve">Copyright © 2011 Intel Corporation. All rights reserved. Intel, the Intel logo, Intel Education Initiative, </w:t>
    </w:r>
  </w:p>
  <w:p w:rsidR="00032AF7" w:rsidRPr="00032AF7" w:rsidRDefault="00032AF7" w:rsidP="00032AF7">
    <w:pPr>
      <w:pStyle w:val="Footer"/>
      <w:rPr>
        <w:sz w:val="14"/>
        <w:szCs w:val="14"/>
      </w:rPr>
    </w:pPr>
    <w:proofErr w:type="gramStart"/>
    <w:r w:rsidRPr="00032AF7">
      <w:rPr>
        <w:sz w:val="14"/>
        <w:szCs w:val="14"/>
      </w:rPr>
      <w:t>and</w:t>
    </w:r>
    <w:proofErr w:type="gramEnd"/>
    <w:r w:rsidRPr="00032AF7">
      <w:rPr>
        <w:sz w:val="14"/>
        <w:szCs w:val="14"/>
      </w:rPr>
      <w:t xml:space="preserve"> the Intel Teach Program are trademarks of Intel Corporation in the U.S. and other countries. </w:t>
    </w:r>
  </w:p>
  <w:p w:rsidR="00032AF7" w:rsidRPr="00032AF7" w:rsidRDefault="00032AF7" w:rsidP="00032AF7">
    <w:pPr>
      <w:pStyle w:val="Footer"/>
      <w:rPr>
        <w:b/>
        <w:sz w:val="14"/>
        <w:szCs w:val="14"/>
      </w:rPr>
    </w:pPr>
    <w:r w:rsidRPr="00032AF7">
      <w:rPr>
        <w:sz w:val="14"/>
        <w:szCs w:val="14"/>
      </w:rPr>
      <w:t>*Other names and brands may be claimed as the property of others.</w:t>
    </w:r>
    <w:r w:rsidRPr="00032AF7">
      <w:rPr>
        <w:sz w:val="14"/>
        <w:szCs w:val="14"/>
      </w:rPr>
      <w:tab/>
      <w:t xml:space="preserve">Page </w:t>
    </w:r>
    <w:r w:rsidRPr="00032AF7">
      <w:rPr>
        <w:rStyle w:val="PageNumber"/>
        <w:b w:val="0"/>
        <w:sz w:val="14"/>
        <w:szCs w:val="14"/>
      </w:rPr>
      <w:fldChar w:fldCharType="begin"/>
    </w:r>
    <w:r w:rsidRPr="00032AF7">
      <w:rPr>
        <w:rStyle w:val="PageNumber"/>
        <w:b w:val="0"/>
        <w:sz w:val="14"/>
        <w:szCs w:val="14"/>
      </w:rPr>
      <w:instrText xml:space="preserve"> PAGE </w:instrText>
    </w:r>
    <w:r w:rsidRPr="00032AF7">
      <w:rPr>
        <w:rStyle w:val="PageNumber"/>
        <w:b w:val="0"/>
        <w:sz w:val="14"/>
        <w:szCs w:val="14"/>
      </w:rPr>
      <w:fldChar w:fldCharType="separate"/>
    </w:r>
    <w:r w:rsidR="0088339D">
      <w:rPr>
        <w:rStyle w:val="PageNumber"/>
        <w:b w:val="0"/>
        <w:noProof/>
        <w:sz w:val="14"/>
        <w:szCs w:val="14"/>
      </w:rPr>
      <w:t>2</w:t>
    </w:r>
    <w:r w:rsidRPr="00032AF7">
      <w:rPr>
        <w:rStyle w:val="PageNumber"/>
        <w:b w:val="0"/>
        <w:sz w:val="14"/>
        <w:szCs w:val="14"/>
      </w:rPr>
      <w:fldChar w:fldCharType="end"/>
    </w:r>
    <w:r w:rsidRPr="00032AF7">
      <w:rPr>
        <w:rStyle w:val="PageNumber"/>
        <w:b w:val="0"/>
        <w:sz w:val="14"/>
        <w:szCs w:val="14"/>
      </w:rPr>
      <w:t xml:space="preserve"> of</w:t>
    </w:r>
    <w:r w:rsidRPr="00032AF7">
      <w:rPr>
        <w:rStyle w:val="PageNumber"/>
        <w:sz w:val="14"/>
        <w:szCs w:val="14"/>
      </w:rPr>
      <w:t xml:space="preserve"> </w:t>
    </w:r>
    <w:r w:rsidRPr="00032AF7">
      <w:rPr>
        <w:sz w:val="14"/>
        <w:szCs w:val="14"/>
      </w:rPr>
      <w:fldChar w:fldCharType="begin"/>
    </w:r>
    <w:r w:rsidRPr="00032AF7">
      <w:rPr>
        <w:sz w:val="14"/>
        <w:szCs w:val="14"/>
      </w:rPr>
      <w:instrText xml:space="preserve"> NUMPAGES </w:instrText>
    </w:r>
    <w:r w:rsidRPr="00032AF7">
      <w:rPr>
        <w:sz w:val="14"/>
        <w:szCs w:val="14"/>
      </w:rPr>
      <w:fldChar w:fldCharType="separate"/>
    </w:r>
    <w:r w:rsidR="0088339D">
      <w:rPr>
        <w:noProof/>
        <w:sz w:val="14"/>
        <w:szCs w:val="14"/>
      </w:rPr>
      <w:t>2</w:t>
    </w:r>
    <w:r w:rsidRPr="00032AF7">
      <w:rPr>
        <w:sz w:val="14"/>
        <w:szCs w:val="14"/>
      </w:rPr>
      <w:fldChar w:fldCharType="end"/>
    </w:r>
  </w:p>
  <w:p w:rsidR="00032AF7" w:rsidRPr="00032AF7" w:rsidRDefault="00032AF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D4" w:rsidRDefault="00162CD4" w:rsidP="00032AF7">
      <w:r>
        <w:separator/>
      </w:r>
    </w:p>
  </w:footnote>
  <w:footnote w:type="continuationSeparator" w:id="0">
    <w:p w:rsidR="00162CD4" w:rsidRDefault="00162CD4" w:rsidP="00032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F7" w:rsidRPr="00A0689D" w:rsidRDefault="00032AF7" w:rsidP="00032AF7">
    <w:pPr>
      <w:rPr>
        <w:sz w:val="16"/>
        <w:szCs w:val="16"/>
      </w:rPr>
    </w:pPr>
    <w:r w:rsidRPr="00A0689D">
      <w:rPr>
        <w:sz w:val="16"/>
        <w:szCs w:val="16"/>
      </w:rPr>
      <w:t>Intel</w:t>
    </w:r>
    <w:r w:rsidRPr="00A0689D">
      <w:rPr>
        <w:sz w:val="16"/>
        <w:szCs w:val="16"/>
        <w:vertAlign w:val="superscript"/>
      </w:rPr>
      <w:t>®</w:t>
    </w:r>
    <w:r w:rsidRPr="00A0689D">
      <w:rPr>
        <w:sz w:val="16"/>
        <w:szCs w:val="16"/>
      </w:rPr>
      <w:t xml:space="preserve"> Teach Elements: </w:t>
    </w:r>
    <w:r w:rsidRPr="00A0689D">
      <w:rPr>
        <w:bCs/>
        <w:sz w:val="16"/>
        <w:szCs w:val="16"/>
      </w:rPr>
      <w:t>Educational</w:t>
    </w:r>
    <w:r w:rsidRPr="00A0689D">
      <w:rPr>
        <w:b/>
        <w:sz w:val="16"/>
        <w:szCs w:val="16"/>
      </w:rPr>
      <w:t xml:space="preserve"> </w:t>
    </w:r>
    <w:r w:rsidRPr="00A0689D">
      <w:rPr>
        <w:sz w:val="16"/>
        <w:szCs w:val="16"/>
      </w:rPr>
      <w:t>Leadership in the 21st Century</w:t>
    </w:r>
  </w:p>
  <w:p w:rsidR="00032AF7" w:rsidRPr="009E48B4" w:rsidRDefault="00032AF7" w:rsidP="00032AF7">
    <w:pPr>
      <w:pStyle w:val="ModuleNumber"/>
      <w:jc w:val="left"/>
      <w:rPr>
        <w:b w:val="0"/>
        <w:bCs/>
        <w:sz w:val="22"/>
        <w:szCs w:val="22"/>
      </w:rPr>
    </w:pPr>
    <w:r w:rsidRPr="009E48B4">
      <w:rPr>
        <w:b w:val="0"/>
        <w:bCs/>
        <w:sz w:val="22"/>
        <w:szCs w:val="22"/>
      </w:rPr>
      <w:t>Facilitation Guide</w:t>
    </w:r>
  </w:p>
  <w:p w:rsidR="00032AF7" w:rsidRDefault="00032A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4E15"/>
    <w:multiLevelType w:val="multilevel"/>
    <w:tmpl w:val="7858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FFD"/>
    <w:rsid w:val="00032AF7"/>
    <w:rsid w:val="00067F0D"/>
    <w:rsid w:val="000B0B79"/>
    <w:rsid w:val="00113217"/>
    <w:rsid w:val="00116DAC"/>
    <w:rsid w:val="00162CD4"/>
    <w:rsid w:val="0025264F"/>
    <w:rsid w:val="0038444B"/>
    <w:rsid w:val="003B4AB9"/>
    <w:rsid w:val="0088339D"/>
    <w:rsid w:val="00891C4D"/>
    <w:rsid w:val="009A581E"/>
    <w:rsid w:val="00B12E45"/>
    <w:rsid w:val="00BD5A0F"/>
    <w:rsid w:val="00D4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F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47FFD"/>
    <w:pPr>
      <w:keepNext/>
      <w:spacing w:before="300" w:after="1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7FFD"/>
    <w:rPr>
      <w:rFonts w:ascii="Verdana" w:eastAsia="Times New Roman" w:hAnsi="Verdana" w:cs="Arial"/>
      <w:b/>
      <w:bCs/>
      <w:iCs/>
      <w:sz w:val="20"/>
      <w:szCs w:val="28"/>
    </w:rPr>
  </w:style>
  <w:style w:type="paragraph" w:styleId="NormalWeb">
    <w:name w:val="Normal (Web)"/>
    <w:basedOn w:val="Normal"/>
    <w:uiPriority w:val="99"/>
    <w:rsid w:val="00D47FFD"/>
    <w:pPr>
      <w:spacing w:before="100" w:beforeAutospacing="1" w:after="100" w:afterAutospacing="1"/>
    </w:pPr>
  </w:style>
  <w:style w:type="character" w:styleId="Hyperlink">
    <w:name w:val="Hyperlink"/>
    <w:uiPriority w:val="99"/>
    <w:rsid w:val="00D47FFD"/>
    <w:rPr>
      <w:color w:val="0860A8"/>
      <w:u w:val="single"/>
    </w:rPr>
  </w:style>
  <w:style w:type="character" w:customStyle="1" w:styleId="BodyTextChar">
    <w:name w:val="Body Text Char"/>
    <w:link w:val="BodyText"/>
    <w:rsid w:val="00D47FFD"/>
    <w:rPr>
      <w:rFonts w:ascii="Verdana" w:hAnsi="Verdana"/>
      <w:szCs w:val="24"/>
    </w:rPr>
  </w:style>
  <w:style w:type="paragraph" w:styleId="BodyText">
    <w:name w:val="Body Text"/>
    <w:link w:val="BodyTextChar"/>
    <w:rsid w:val="00D47FFD"/>
    <w:pPr>
      <w:widowControl w:val="0"/>
      <w:spacing w:after="120" w:line="280" w:lineRule="exact"/>
    </w:pPr>
    <w:rPr>
      <w:rFonts w:ascii="Verdana" w:hAnsi="Verdana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47FFD"/>
    <w:rPr>
      <w:rFonts w:ascii="Verdana" w:eastAsia="Times New Roman" w:hAnsi="Verdana" w:cs="Times New Roman"/>
      <w:sz w:val="20"/>
      <w:szCs w:val="20"/>
    </w:rPr>
  </w:style>
  <w:style w:type="paragraph" w:customStyle="1" w:styleId="Head3">
    <w:name w:val="Head 3"/>
    <w:rsid w:val="00D47FFD"/>
    <w:pPr>
      <w:widowControl w:val="0"/>
      <w:spacing w:before="240" w:after="0" w:line="280" w:lineRule="exac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NoteTip">
    <w:name w:val="Note/Tip"/>
    <w:basedOn w:val="BodyText"/>
    <w:rsid w:val="00D47FFD"/>
  </w:style>
  <w:style w:type="character" w:styleId="Strong">
    <w:name w:val="Strong"/>
    <w:uiPriority w:val="22"/>
    <w:qFormat/>
    <w:rsid w:val="00D47FF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32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F7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32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2AF7"/>
    <w:rPr>
      <w:rFonts w:ascii="Verdana" w:eastAsia="Times New Roman" w:hAnsi="Verdana" w:cs="Times New Roman"/>
      <w:sz w:val="20"/>
      <w:szCs w:val="20"/>
    </w:rPr>
  </w:style>
  <w:style w:type="paragraph" w:customStyle="1" w:styleId="ModuleNumber">
    <w:name w:val="Module Number"/>
    <w:rsid w:val="00032AF7"/>
    <w:pPr>
      <w:widowControl w:val="0"/>
      <w:pBdr>
        <w:bottom w:val="single" w:sz="4" w:space="9" w:color="auto"/>
      </w:pBdr>
      <w:spacing w:after="216" w:line="340" w:lineRule="exact"/>
      <w:jc w:val="right"/>
    </w:pPr>
    <w:rPr>
      <w:rFonts w:ascii="Verdana" w:eastAsia="Times New Roman" w:hAnsi="Verdana" w:cs="Times New Roman"/>
      <w:b/>
      <w:sz w:val="24"/>
      <w:szCs w:val="24"/>
    </w:rPr>
  </w:style>
  <w:style w:type="character" w:styleId="PageNumber">
    <w:name w:val="page number"/>
    <w:uiPriority w:val="99"/>
    <w:rsid w:val="00032AF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age.in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JuliaX T</dc:creator>
  <cp:keywords/>
  <dc:description/>
  <cp:lastModifiedBy>Fischer, JuliaX T</cp:lastModifiedBy>
  <cp:revision>2</cp:revision>
  <dcterms:created xsi:type="dcterms:W3CDTF">2011-04-27T20:19:00Z</dcterms:created>
  <dcterms:modified xsi:type="dcterms:W3CDTF">2011-04-27T20:28:00Z</dcterms:modified>
</cp:coreProperties>
</file>